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270"/>
        <w:gridCol w:w="146"/>
        <w:gridCol w:w="240"/>
        <w:gridCol w:w="5994"/>
      </w:tblGrid>
      <w:tr w:rsidR="005A4BE5" w:rsidRPr="008819C8" w14:paraId="34FA76DE" w14:textId="77777777" w:rsidTr="008819C8">
        <w:trPr>
          <w:trHeight w:val="1080"/>
        </w:trPr>
        <w:tc>
          <w:tcPr>
            <w:tcW w:w="2700" w:type="dxa"/>
            <w:shd w:val="clear" w:color="auto" w:fill="C00000"/>
            <w:vAlign w:val="center"/>
          </w:tcPr>
          <w:p w14:paraId="1E895F74" w14:textId="7FCD7027" w:rsidR="005A4BE5" w:rsidRPr="008819C8" w:rsidRDefault="005A4BE5">
            <w:pPr>
              <w:rPr>
                <w:rFonts w:ascii="Georgia" w:hAnsi="Georgia"/>
                <w:b/>
                <w:bCs/>
                <w:color w:val="FFFFFF" w:themeColor="background1"/>
                <w:sz w:val="52"/>
                <w:szCs w:val="52"/>
              </w:rPr>
            </w:pPr>
            <w:r w:rsidRPr="008819C8">
              <w:rPr>
                <w:rFonts w:ascii="Georgia" w:hAnsi="Georgia"/>
                <w:b/>
                <w:bCs/>
                <w:color w:val="FFFFFF" w:themeColor="background1"/>
                <w:sz w:val="52"/>
                <w:szCs w:val="52"/>
              </w:rPr>
              <w:t>IF</w:t>
            </w:r>
          </w:p>
        </w:tc>
        <w:tc>
          <w:tcPr>
            <w:tcW w:w="270" w:type="dxa"/>
            <w:shd w:val="clear" w:color="auto" w:fill="C00000"/>
          </w:tcPr>
          <w:p w14:paraId="04342FE2" w14:textId="77777777" w:rsidR="005A4BE5" w:rsidRPr="008819C8" w:rsidRDefault="005A4BE5">
            <w:pPr>
              <w:rPr>
                <w:rFonts w:ascii="Georgia" w:hAnsi="Georgia"/>
                <w:color w:val="FFFFFF" w:themeColor="background1"/>
              </w:rPr>
            </w:pPr>
          </w:p>
        </w:tc>
        <w:tc>
          <w:tcPr>
            <w:tcW w:w="6380" w:type="dxa"/>
            <w:gridSpan w:val="3"/>
            <w:shd w:val="clear" w:color="auto" w:fill="C00000"/>
            <w:vAlign w:val="center"/>
          </w:tcPr>
          <w:p w14:paraId="7580F58D" w14:textId="500252ED" w:rsidR="005A4BE5" w:rsidRPr="008819C8" w:rsidRDefault="005A4BE5" w:rsidP="005A4BE5">
            <w:pPr>
              <w:jc w:val="right"/>
              <w:rPr>
                <w:rFonts w:ascii="Georgia" w:hAnsi="Georgia"/>
                <w:b/>
                <w:bCs/>
                <w:smallCaps/>
                <w:color w:val="FFFFFF" w:themeColor="background1"/>
                <w:sz w:val="56"/>
                <w:szCs w:val="56"/>
              </w:rPr>
            </w:pPr>
            <w:r w:rsidRPr="008819C8">
              <w:rPr>
                <w:rFonts w:ascii="Georgia" w:hAnsi="Georgia"/>
                <w:b/>
                <w:bCs/>
                <w:smallCaps/>
                <w:color w:val="FFFFFF" w:themeColor="background1"/>
                <w:sz w:val="56"/>
                <w:szCs w:val="56"/>
              </w:rPr>
              <w:t>Isabella Foster</w:t>
            </w:r>
          </w:p>
          <w:p w14:paraId="171FAB47" w14:textId="622EB922" w:rsidR="005A4BE5" w:rsidRPr="008819C8" w:rsidRDefault="005A4BE5" w:rsidP="005A4BE5">
            <w:pPr>
              <w:jc w:val="right"/>
              <w:rPr>
                <w:rFonts w:ascii="Georgia" w:hAnsi="Georgia"/>
                <w:smallCaps/>
                <w:color w:val="FFFFFF" w:themeColor="background1"/>
                <w:sz w:val="22"/>
                <w:szCs w:val="22"/>
              </w:rPr>
            </w:pPr>
            <w:r w:rsidRPr="008819C8">
              <w:rPr>
                <w:rFonts w:ascii="Georgia" w:hAnsi="Georgia"/>
                <w:smallCaps/>
                <w:color w:val="FFFFFF" w:themeColor="background1"/>
                <w:sz w:val="22"/>
                <w:szCs w:val="22"/>
              </w:rPr>
              <w:t>Environmental Specialist</w:t>
            </w:r>
          </w:p>
        </w:tc>
      </w:tr>
      <w:tr w:rsidR="008819C8" w:rsidRPr="008819C8" w14:paraId="124F7895" w14:textId="77777777" w:rsidTr="008847B9">
        <w:trPr>
          <w:trHeight w:val="360"/>
        </w:trPr>
        <w:tc>
          <w:tcPr>
            <w:tcW w:w="2700" w:type="dxa"/>
            <w:shd w:val="clear" w:color="auto" w:fill="FFFFFF" w:themeFill="background1"/>
            <w:vAlign w:val="center"/>
          </w:tcPr>
          <w:p w14:paraId="22C31938" w14:textId="77777777" w:rsidR="008819C8" w:rsidRPr="008819C8" w:rsidRDefault="008819C8">
            <w:pPr>
              <w:rPr>
                <w:rFonts w:ascii="Georgia" w:hAnsi="Georgia"/>
                <w:b/>
                <w:bCs/>
                <w:color w:val="FFFFFF" w:themeColor="background1"/>
                <w:sz w:val="52"/>
                <w:szCs w:val="52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31AB3CB5" w14:textId="77777777" w:rsidR="008819C8" w:rsidRPr="008819C8" w:rsidRDefault="008819C8">
            <w:pPr>
              <w:rPr>
                <w:rFonts w:ascii="Georgia" w:hAnsi="Georgia"/>
                <w:color w:val="FFFFFF" w:themeColor="background1"/>
              </w:rPr>
            </w:pPr>
          </w:p>
        </w:tc>
        <w:tc>
          <w:tcPr>
            <w:tcW w:w="6380" w:type="dxa"/>
            <w:gridSpan w:val="3"/>
            <w:shd w:val="clear" w:color="auto" w:fill="FFFFFF" w:themeFill="background1"/>
            <w:vAlign w:val="center"/>
          </w:tcPr>
          <w:p w14:paraId="1144AA8C" w14:textId="77777777" w:rsidR="008819C8" w:rsidRPr="008819C8" w:rsidRDefault="008819C8" w:rsidP="005A4BE5">
            <w:pPr>
              <w:jc w:val="right"/>
              <w:rPr>
                <w:rFonts w:ascii="Georgia" w:hAnsi="Georgia"/>
                <w:b/>
                <w:bCs/>
                <w:smallCaps/>
                <w:color w:val="FFFFFF" w:themeColor="background1"/>
                <w:sz w:val="56"/>
                <w:szCs w:val="56"/>
              </w:rPr>
            </w:pPr>
          </w:p>
        </w:tc>
      </w:tr>
      <w:tr w:rsidR="005A4BE5" w:rsidRPr="005A4BE5" w14:paraId="5CB8F492" w14:textId="77777777" w:rsidTr="008847B9">
        <w:trPr>
          <w:trHeight w:val="422"/>
        </w:trPr>
        <w:tc>
          <w:tcPr>
            <w:tcW w:w="2700" w:type="dxa"/>
            <w:tcBorders>
              <w:bottom w:val="single" w:sz="18" w:space="0" w:color="C00000"/>
            </w:tcBorders>
          </w:tcPr>
          <w:p w14:paraId="07AF05B5" w14:textId="0A85439C" w:rsidR="005A4BE5" w:rsidRPr="005A4BE5" w:rsidRDefault="005A4BE5" w:rsidP="005A4BE5">
            <w:pPr>
              <w:rPr>
                <w:rFonts w:ascii="Georgia" w:hAnsi="Georgia"/>
                <w:smallCaps/>
                <w:sz w:val="22"/>
                <w:szCs w:val="22"/>
              </w:rPr>
            </w:pPr>
            <w:r w:rsidRPr="005A4BE5">
              <w:rPr>
                <w:rFonts w:ascii="Georgia" w:hAnsi="Georgia"/>
                <w:smallCaps/>
                <w:sz w:val="22"/>
                <w:szCs w:val="22"/>
              </w:rPr>
              <w:t>Objective</w:t>
            </w:r>
          </w:p>
        </w:tc>
        <w:tc>
          <w:tcPr>
            <w:tcW w:w="270" w:type="dxa"/>
          </w:tcPr>
          <w:p w14:paraId="497BF0B9" w14:textId="77777777" w:rsidR="005A4BE5" w:rsidRPr="005A4BE5" w:rsidRDefault="005A4BE5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6380" w:type="dxa"/>
            <w:gridSpan w:val="3"/>
            <w:tcBorders>
              <w:bottom w:val="single" w:sz="18" w:space="0" w:color="C00000"/>
            </w:tcBorders>
          </w:tcPr>
          <w:p w14:paraId="607AA92C" w14:textId="611DA626" w:rsidR="005A4BE5" w:rsidRPr="005A4BE5" w:rsidRDefault="005A4BE5">
            <w:pPr>
              <w:rPr>
                <w:rFonts w:ascii="Georgia" w:hAnsi="Georgia"/>
                <w:smallCaps/>
                <w:sz w:val="22"/>
                <w:szCs w:val="22"/>
              </w:rPr>
            </w:pPr>
            <w:r w:rsidRPr="005A4BE5">
              <w:rPr>
                <w:rFonts w:ascii="Georgia" w:hAnsi="Georgia"/>
                <w:smallCaps/>
                <w:sz w:val="22"/>
                <w:szCs w:val="22"/>
              </w:rPr>
              <w:t>Experience</w:t>
            </w:r>
          </w:p>
        </w:tc>
      </w:tr>
      <w:tr w:rsidR="005A4BE5" w:rsidRPr="005A4BE5" w14:paraId="1EDFA639" w14:textId="77777777" w:rsidTr="008847B9">
        <w:trPr>
          <w:trHeight w:val="1655"/>
        </w:trPr>
        <w:tc>
          <w:tcPr>
            <w:tcW w:w="2700" w:type="dxa"/>
            <w:tcBorders>
              <w:top w:val="single" w:sz="18" w:space="0" w:color="C00000"/>
            </w:tcBorders>
          </w:tcPr>
          <w:p w14:paraId="76242C9E" w14:textId="77777777" w:rsidR="005A4BE5" w:rsidRPr="005A4BE5" w:rsidRDefault="005A4BE5" w:rsidP="005A4BE5">
            <w:pPr>
              <w:spacing w:before="40" w:after="4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 xml:space="preserve">Environmental Scientist with 4.5 years of field and compliance experience, seeking </w:t>
            </w:r>
            <w:proofErr w:type="gramStart"/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a role</w:t>
            </w:r>
            <w:proofErr w:type="gramEnd"/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 xml:space="preserve"> leveraging knowledge for multi-media environmental programs including stormwater management, hazardous waste, and regulatory reporting.</w:t>
            </w:r>
          </w:p>
          <w:p w14:paraId="3E8B5AFB" w14:textId="77777777" w:rsidR="005A4BE5" w:rsidRPr="005A4BE5" w:rsidRDefault="005A4BE5">
            <w:pPr>
              <w:rPr>
                <w:sz w:val="17"/>
                <w:szCs w:val="17"/>
              </w:rPr>
            </w:pPr>
          </w:p>
        </w:tc>
        <w:tc>
          <w:tcPr>
            <w:tcW w:w="270" w:type="dxa"/>
            <w:vMerge w:val="restart"/>
          </w:tcPr>
          <w:p w14:paraId="3F93A6C0" w14:textId="77777777" w:rsidR="005A4BE5" w:rsidRPr="005A4BE5" w:rsidRDefault="005A4BE5">
            <w:pPr>
              <w:rPr>
                <w:sz w:val="17"/>
                <w:szCs w:val="17"/>
              </w:rPr>
            </w:pPr>
          </w:p>
        </w:tc>
        <w:tc>
          <w:tcPr>
            <w:tcW w:w="6380" w:type="dxa"/>
            <w:gridSpan w:val="3"/>
            <w:vMerge w:val="restart"/>
            <w:tcBorders>
              <w:top w:val="single" w:sz="18" w:space="0" w:color="C00000"/>
            </w:tcBorders>
          </w:tcPr>
          <w:p w14:paraId="72A700C3" w14:textId="77777777" w:rsidR="005A4BE5" w:rsidRDefault="005A4BE5" w:rsidP="005A4BE5">
            <w:pPr>
              <w:spacing w:before="80" w:after="50"/>
            </w:pPr>
            <w:proofErr w:type="spellStart"/>
            <w:r w:rsidRPr="009A6051">
              <w:rPr>
                <w:rFonts w:ascii="Georgia" w:eastAsia="Georgia" w:hAnsi="Georgia" w:cs="Georgia"/>
                <w:smallCaps/>
                <w:color w:val="1A1A1A"/>
                <w:sz w:val="18"/>
                <w:szCs w:val="18"/>
                <w:lang w:val="fr-FR"/>
              </w:rPr>
              <w:t>Environmental</w:t>
            </w:r>
            <w:proofErr w:type="spellEnd"/>
            <w:r w:rsidRPr="009A6051">
              <w:rPr>
                <w:rFonts w:ascii="Georgia" w:eastAsia="Georgia" w:hAnsi="Georgia" w:cs="Georgia"/>
                <w:smallCaps/>
                <w:color w:val="1A1A1A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9A6051">
              <w:rPr>
                <w:rFonts w:ascii="Georgia" w:eastAsia="Georgia" w:hAnsi="Georgia" w:cs="Georgia"/>
                <w:smallCaps/>
                <w:color w:val="1A1A1A"/>
                <w:sz w:val="18"/>
                <w:szCs w:val="18"/>
                <w:lang w:val="fr-FR"/>
              </w:rPr>
              <w:t>Scientist</w:t>
            </w:r>
            <w:proofErr w:type="spellEnd"/>
            <w:r w:rsidRPr="009A6051">
              <w:rPr>
                <w:rFonts w:ascii="Georgia" w:eastAsia="Georgia" w:hAnsi="Georgia" w:cs="Georgia"/>
                <w:color w:val="C0392B"/>
                <w:sz w:val="18"/>
                <w:szCs w:val="18"/>
                <w:lang w:val="fr-FR"/>
              </w:rPr>
              <w:t xml:space="preserve">  •</w:t>
            </w:r>
            <w:proofErr w:type="gramEnd"/>
            <w:r w:rsidRPr="009A6051">
              <w:rPr>
                <w:rFonts w:ascii="Georgia" w:eastAsia="Georgia" w:hAnsi="Georgia" w:cs="Georgia"/>
                <w:color w:val="C0392B"/>
                <w:sz w:val="18"/>
                <w:szCs w:val="18"/>
                <w:lang w:val="fr-FR"/>
              </w:rPr>
              <w:t xml:space="preserve">  </w:t>
            </w:r>
            <w:proofErr w:type="spellStart"/>
            <w:r w:rsidRPr="009A6051">
              <w:rPr>
                <w:rFonts w:ascii="Georgia" w:eastAsia="Georgia" w:hAnsi="Georgia" w:cs="Georgia"/>
                <w:smallCaps/>
                <w:color w:val="555555"/>
                <w:sz w:val="18"/>
                <w:szCs w:val="18"/>
                <w:lang w:val="fr-FR"/>
              </w:rPr>
              <w:t>Pinyon</w:t>
            </w:r>
            <w:proofErr w:type="spellEnd"/>
            <w:r w:rsidRPr="009A6051">
              <w:rPr>
                <w:rFonts w:ascii="Georgia" w:eastAsia="Georgia" w:hAnsi="Georgia" w:cs="Georgia"/>
                <w:smallCaps/>
                <w:color w:val="555555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A6051">
              <w:rPr>
                <w:rFonts w:ascii="Georgia" w:eastAsia="Georgia" w:hAnsi="Georgia" w:cs="Georgia"/>
                <w:smallCaps/>
                <w:color w:val="555555"/>
                <w:sz w:val="18"/>
                <w:szCs w:val="18"/>
                <w:lang w:val="fr-FR"/>
              </w:rPr>
              <w:t>Environmental</w:t>
            </w:r>
            <w:proofErr w:type="spellEnd"/>
            <w:r w:rsidRPr="009A6051">
              <w:rPr>
                <w:rFonts w:ascii="Georgia" w:eastAsia="Georgia" w:hAnsi="Georgia" w:cs="Georgia"/>
                <w:smallCaps/>
                <w:color w:val="555555"/>
                <w:sz w:val="18"/>
                <w:szCs w:val="18"/>
                <w:lang w:val="fr-FR"/>
              </w:rPr>
              <w:t>, Inc.</w:t>
            </w:r>
            <w:r w:rsidRPr="009A6051">
              <w:rPr>
                <w:rFonts w:ascii="Georgia" w:eastAsia="Georgia" w:hAnsi="Georgia" w:cs="Georgia"/>
                <w:color w:val="C0392B"/>
                <w:sz w:val="18"/>
                <w:szCs w:val="18"/>
                <w:lang w:val="fr-FR"/>
              </w:rPr>
              <w:t xml:space="preserve">  </w:t>
            </w:r>
            <w:r>
              <w:rPr>
                <w:rFonts w:ascii="Georgia" w:eastAsia="Georgia" w:hAnsi="Georgia" w:cs="Georgia"/>
                <w:color w:val="C0392B"/>
                <w:sz w:val="18"/>
                <w:szCs w:val="18"/>
              </w:rPr>
              <w:t xml:space="preserve">•  </w:t>
            </w:r>
            <w:r>
              <w:rPr>
                <w:rFonts w:ascii="Georgia" w:eastAsia="Georgia" w:hAnsi="Georgia" w:cs="Georgia"/>
                <w:smallCaps/>
                <w:color w:val="555555"/>
                <w:sz w:val="18"/>
                <w:szCs w:val="18"/>
              </w:rPr>
              <w:t>October 2021 – Present</w:t>
            </w:r>
          </w:p>
          <w:p w14:paraId="0BD530A7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Supported stormwater sampling and evaluation for CDOT Extended Detention Basins; informed MS4 NPDES stormwater permit compliance recommendations.</w:t>
            </w:r>
          </w:p>
          <w:p w14:paraId="0CB83B3B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Managed HAZMAT projects for the Arizona DOT (ADOT), including hazardous materials sampling and preparation of PISA and HMER documentation.</w:t>
            </w:r>
          </w:p>
          <w:p w14:paraId="12C501A1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Led groundwater sampling programs across 60+ monitoring wells for ADEQ and private clients, screening for VOCs, PFAS, and other contaminants of concern.</w:t>
            </w:r>
          </w:p>
          <w:p w14:paraId="2ADC43FF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sz w:val="17"/>
                <w:szCs w:val="17"/>
              </w:rPr>
              <w:t>Ensures technically defensible data is collected under challenging field conditions.</w:t>
            </w:r>
          </w:p>
          <w:p w14:paraId="5F29648D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Directed in-field GC screening of soil, soil gas, and groundwater for TCE/PCE; results informed real-time decisions during well installation.</w:t>
            </w:r>
          </w:p>
          <w:p w14:paraId="52036A09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Independently oversaw subcontractor monitoring well and soil gas well installations (sonic and direct push methods); managed construction and regulatory recordkeeping.</w:t>
            </w:r>
          </w:p>
          <w:p w14:paraId="6807BBED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Conducted environmental due diligence field inspection for a $2B oil and gas acquisition, reviewing facilities against applicable environmental regulations.</w:t>
            </w:r>
          </w:p>
          <w:p w14:paraId="0BC15914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Maintained compliance tracking and reporting schedules across multi-site, multi-media monitoring programs in Arizona and Colorado.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154"/>
            </w:tblGrid>
            <w:tr w:rsidR="008847B9" w14:paraId="0A61E18E" w14:textId="77777777" w:rsidTr="008847B9">
              <w:tc>
                <w:tcPr>
                  <w:tcW w:w="6154" w:type="dxa"/>
                </w:tcPr>
                <w:p w14:paraId="5E875F5A" w14:textId="77777777" w:rsidR="008847B9" w:rsidRDefault="008847B9">
                  <w:pPr>
                    <w:rPr>
                      <w:sz w:val="17"/>
                      <w:szCs w:val="17"/>
                    </w:rPr>
                  </w:pPr>
                </w:p>
              </w:tc>
            </w:tr>
            <w:tr w:rsidR="008847B9" w14:paraId="543178F6" w14:textId="77777777" w:rsidTr="008847B9">
              <w:tc>
                <w:tcPr>
                  <w:tcW w:w="6154" w:type="dxa"/>
                </w:tcPr>
                <w:p w14:paraId="65D5BFF1" w14:textId="77777777" w:rsidR="008847B9" w:rsidRDefault="008847B9">
                  <w:pPr>
                    <w:rPr>
                      <w:sz w:val="17"/>
                      <w:szCs w:val="17"/>
                    </w:rPr>
                  </w:pPr>
                </w:p>
              </w:tc>
            </w:tr>
            <w:tr w:rsidR="008847B9" w14:paraId="05251CC9" w14:textId="77777777" w:rsidTr="008847B9">
              <w:trPr>
                <w:trHeight w:val="467"/>
              </w:trPr>
              <w:tc>
                <w:tcPr>
                  <w:tcW w:w="6154" w:type="dxa"/>
                  <w:tcBorders>
                    <w:bottom w:val="single" w:sz="18" w:space="0" w:color="C00000"/>
                  </w:tcBorders>
                </w:tcPr>
                <w:p w14:paraId="08FA4B3D" w14:textId="5F525E8A" w:rsidR="008847B9" w:rsidRDefault="008847B9">
                  <w:pPr>
                    <w:rPr>
                      <w:sz w:val="17"/>
                      <w:szCs w:val="17"/>
                    </w:rPr>
                  </w:pPr>
                  <w:r w:rsidRPr="005A4BE5">
                    <w:rPr>
                      <w:rFonts w:ascii="Georgia" w:hAnsi="Georgia"/>
                      <w:smallCaps/>
                      <w:sz w:val="22"/>
                      <w:szCs w:val="22"/>
                    </w:rPr>
                    <w:t>Education</w:t>
                  </w:r>
                </w:p>
              </w:tc>
            </w:tr>
            <w:tr w:rsidR="008847B9" w14:paraId="26D494E4" w14:textId="77777777" w:rsidTr="008847B9">
              <w:tc>
                <w:tcPr>
                  <w:tcW w:w="6154" w:type="dxa"/>
                  <w:tcBorders>
                    <w:top w:val="single" w:sz="18" w:space="0" w:color="C00000"/>
                  </w:tcBorders>
                </w:tcPr>
                <w:p w14:paraId="5D478A94" w14:textId="77777777" w:rsidR="008847B9" w:rsidRDefault="008847B9" w:rsidP="008847B9">
                  <w:pPr>
                    <w:spacing w:before="80" w:after="50"/>
                  </w:pPr>
                  <w:r>
                    <w:rPr>
                      <w:rFonts w:ascii="Georgia" w:eastAsia="Georgia" w:hAnsi="Georgia" w:cs="Georgia"/>
                      <w:smallCaps/>
                      <w:color w:val="1A1A1A"/>
                      <w:sz w:val="18"/>
                      <w:szCs w:val="18"/>
                    </w:rPr>
                    <w:t xml:space="preserve">B.S. Environmental &amp; Resource </w:t>
                  </w:r>
                  <w:proofErr w:type="gramStart"/>
                  <w:r>
                    <w:rPr>
                      <w:rFonts w:ascii="Georgia" w:eastAsia="Georgia" w:hAnsi="Georgia" w:cs="Georgia"/>
                      <w:smallCaps/>
                      <w:color w:val="1A1A1A"/>
                      <w:sz w:val="18"/>
                      <w:szCs w:val="18"/>
                    </w:rPr>
                    <w:t>Management</w:t>
                  </w:r>
                  <w:r>
                    <w:rPr>
                      <w:rFonts w:ascii="Georgia" w:eastAsia="Georgia" w:hAnsi="Georgia" w:cs="Georgia"/>
                      <w:color w:val="C0392B"/>
                      <w:sz w:val="18"/>
                      <w:szCs w:val="18"/>
                    </w:rPr>
                    <w:t xml:space="preserve">  •</w:t>
                  </w:r>
                  <w:proofErr w:type="gramEnd"/>
                  <w:r>
                    <w:rPr>
                      <w:rFonts w:ascii="Georgia" w:eastAsia="Georgia" w:hAnsi="Georgia" w:cs="Georgia"/>
                      <w:color w:val="C0392B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Georgia" w:eastAsia="Georgia" w:hAnsi="Georgia" w:cs="Georgia"/>
                      <w:smallCaps/>
                      <w:color w:val="555555"/>
                      <w:sz w:val="18"/>
                      <w:szCs w:val="18"/>
                    </w:rPr>
                    <w:t xml:space="preserve">May </w:t>
                  </w:r>
                  <w:proofErr w:type="gramStart"/>
                  <w:r>
                    <w:rPr>
                      <w:rFonts w:ascii="Georgia" w:eastAsia="Georgia" w:hAnsi="Georgia" w:cs="Georgia"/>
                      <w:smallCaps/>
                      <w:color w:val="555555"/>
                      <w:sz w:val="18"/>
                      <w:szCs w:val="18"/>
                    </w:rPr>
                    <w:t>2021</w:t>
                  </w:r>
                  <w:r>
                    <w:rPr>
                      <w:rFonts w:ascii="Georgia" w:eastAsia="Georgia" w:hAnsi="Georgia" w:cs="Georgia"/>
                      <w:color w:val="C0392B"/>
                      <w:sz w:val="18"/>
                      <w:szCs w:val="18"/>
                    </w:rPr>
                    <w:t xml:space="preserve">  •</w:t>
                  </w:r>
                  <w:proofErr w:type="gramEnd"/>
                  <w:r>
                    <w:rPr>
                      <w:rFonts w:ascii="Georgia" w:eastAsia="Georgia" w:hAnsi="Georgia" w:cs="Georgia"/>
                      <w:color w:val="C0392B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Georgia" w:eastAsia="Georgia" w:hAnsi="Georgia" w:cs="Georgia"/>
                      <w:smallCaps/>
                      <w:color w:val="555555"/>
                      <w:sz w:val="18"/>
                      <w:szCs w:val="18"/>
                    </w:rPr>
                    <w:t>Arizona State University</w:t>
                  </w:r>
                </w:p>
                <w:p w14:paraId="1C9C493A" w14:textId="77777777" w:rsidR="008847B9" w:rsidRPr="008819C8" w:rsidRDefault="008847B9" w:rsidP="008847B9">
                  <w:pPr>
                    <w:pStyle w:val="ListParagraph"/>
                    <w:numPr>
                      <w:ilvl w:val="0"/>
                      <w:numId w:val="1"/>
                    </w:numPr>
                    <w:spacing w:before="20" w:after="20"/>
                    <w:contextualSpacing w:val="0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8819C8">
                    <w:rPr>
                      <w:rFonts w:ascii="Arial" w:hAnsi="Arial" w:cs="Arial"/>
                      <w:color w:val="333333"/>
                      <w:sz w:val="17"/>
                      <w:szCs w:val="17"/>
                    </w:rPr>
                    <w:t>Graduated summa cum laude, GPA 3.88</w:t>
                  </w:r>
                </w:p>
                <w:p w14:paraId="32B1FA68" w14:textId="77777777" w:rsidR="008847B9" w:rsidRPr="008819C8" w:rsidRDefault="008847B9" w:rsidP="008847B9">
                  <w:pPr>
                    <w:pStyle w:val="ListParagraph"/>
                    <w:numPr>
                      <w:ilvl w:val="0"/>
                      <w:numId w:val="1"/>
                    </w:numPr>
                    <w:spacing w:before="20" w:after="20"/>
                    <w:contextualSpacing w:val="0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8819C8">
                    <w:rPr>
                      <w:rFonts w:ascii="Arial" w:hAnsi="Arial" w:cs="Arial"/>
                      <w:color w:val="333333"/>
                      <w:sz w:val="17"/>
                      <w:szCs w:val="17"/>
                    </w:rPr>
                    <w:t>Outstanding Graduate Award — ERM Program 2021</w:t>
                  </w:r>
                </w:p>
                <w:p w14:paraId="70E0346E" w14:textId="77777777" w:rsidR="008847B9" w:rsidRPr="008819C8" w:rsidRDefault="008847B9" w:rsidP="008847B9">
                  <w:pPr>
                    <w:pStyle w:val="ListParagraph"/>
                    <w:numPr>
                      <w:ilvl w:val="0"/>
                      <w:numId w:val="1"/>
                    </w:numPr>
                    <w:spacing w:before="20" w:after="20"/>
                    <w:contextualSpacing w:val="0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8819C8">
                    <w:rPr>
                      <w:rFonts w:ascii="Arial" w:hAnsi="Arial" w:cs="Arial"/>
                      <w:color w:val="333333"/>
                      <w:sz w:val="17"/>
                      <w:szCs w:val="17"/>
                    </w:rPr>
                    <w:t>Dean’s List — multiple semesters</w:t>
                  </w:r>
                </w:p>
                <w:p w14:paraId="7BCDF247" w14:textId="64485931" w:rsidR="008847B9" w:rsidRDefault="008847B9" w:rsidP="008847B9">
                  <w:pPr>
                    <w:rPr>
                      <w:sz w:val="17"/>
                      <w:szCs w:val="17"/>
                    </w:rPr>
                  </w:pPr>
                  <w:r w:rsidRPr="008819C8">
                    <w:rPr>
                      <w:rFonts w:ascii="Arial" w:hAnsi="Arial" w:cs="Arial"/>
                      <w:color w:val="333333"/>
                      <w:sz w:val="17"/>
                      <w:szCs w:val="17"/>
                    </w:rPr>
                    <w:t>Relevant Coursework: Federal &amp; Arizona State Environmental Regulations, Hazardous Waste Management, Environmental Chemistry, Industrial Hygiene, Water &amp; Wastewater Treatment Technologies, Unit Treatment Technologies</w:t>
                  </w:r>
                </w:p>
              </w:tc>
            </w:tr>
          </w:tbl>
          <w:p w14:paraId="032E3624" w14:textId="32CEB8C8" w:rsidR="005A4BE5" w:rsidRPr="005A4BE5" w:rsidRDefault="005A4BE5">
            <w:pPr>
              <w:rPr>
                <w:sz w:val="17"/>
                <w:szCs w:val="17"/>
              </w:rPr>
            </w:pPr>
          </w:p>
        </w:tc>
      </w:tr>
      <w:tr w:rsidR="005A4BE5" w:rsidRPr="005A4BE5" w14:paraId="5378A43D" w14:textId="77777777" w:rsidTr="008847B9">
        <w:trPr>
          <w:trHeight w:val="422"/>
        </w:trPr>
        <w:tc>
          <w:tcPr>
            <w:tcW w:w="2700" w:type="dxa"/>
            <w:tcBorders>
              <w:bottom w:val="single" w:sz="18" w:space="0" w:color="C00000"/>
            </w:tcBorders>
          </w:tcPr>
          <w:p w14:paraId="06DD360C" w14:textId="6C5A75FF" w:rsidR="005A4BE5" w:rsidRPr="005A4BE5" w:rsidRDefault="005A4BE5" w:rsidP="005A4BE5">
            <w:pPr>
              <w:spacing w:before="40" w:after="40"/>
              <w:rPr>
                <w:rFonts w:ascii="Georgia" w:hAnsi="Georgia" w:cs="Arial"/>
                <w:smallCaps/>
                <w:color w:val="333333"/>
                <w:sz w:val="22"/>
                <w:szCs w:val="22"/>
              </w:rPr>
            </w:pPr>
            <w:r w:rsidRPr="005A4BE5">
              <w:rPr>
                <w:rFonts w:ascii="Georgia" w:hAnsi="Georgia" w:cs="Arial"/>
                <w:smallCaps/>
                <w:color w:val="333333"/>
                <w:sz w:val="22"/>
                <w:szCs w:val="22"/>
              </w:rPr>
              <w:t>Skills</w:t>
            </w:r>
          </w:p>
        </w:tc>
        <w:tc>
          <w:tcPr>
            <w:tcW w:w="270" w:type="dxa"/>
            <w:vMerge/>
          </w:tcPr>
          <w:p w14:paraId="6F6F25ED" w14:textId="77777777" w:rsidR="005A4BE5" w:rsidRPr="005A4BE5" w:rsidRDefault="005A4BE5">
            <w:pPr>
              <w:rPr>
                <w:sz w:val="17"/>
                <w:szCs w:val="17"/>
              </w:rPr>
            </w:pPr>
          </w:p>
        </w:tc>
        <w:tc>
          <w:tcPr>
            <w:tcW w:w="6380" w:type="dxa"/>
            <w:gridSpan w:val="3"/>
            <w:vMerge/>
          </w:tcPr>
          <w:p w14:paraId="160EDE73" w14:textId="77777777" w:rsidR="005A4BE5" w:rsidRPr="009A6051" w:rsidRDefault="005A4BE5" w:rsidP="005A4BE5">
            <w:pPr>
              <w:spacing w:before="80" w:after="50"/>
              <w:rPr>
                <w:rFonts w:ascii="Georgia" w:eastAsia="Georgia" w:hAnsi="Georgia" w:cs="Georgia"/>
                <w:smallCaps/>
                <w:color w:val="1A1A1A"/>
                <w:sz w:val="18"/>
                <w:szCs w:val="18"/>
                <w:lang w:val="fr-FR"/>
              </w:rPr>
            </w:pPr>
          </w:p>
        </w:tc>
      </w:tr>
      <w:tr w:rsidR="005A4BE5" w:rsidRPr="005A4BE5" w14:paraId="581B9190" w14:textId="77777777" w:rsidTr="008847B9">
        <w:trPr>
          <w:trHeight w:val="3032"/>
        </w:trPr>
        <w:tc>
          <w:tcPr>
            <w:tcW w:w="2700" w:type="dxa"/>
            <w:tcBorders>
              <w:top w:val="single" w:sz="18" w:space="0" w:color="C00000"/>
            </w:tcBorders>
          </w:tcPr>
          <w:p w14:paraId="54EC73D3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Multi-Media Environmental Compliance</w:t>
            </w:r>
          </w:p>
          <w:p w14:paraId="0E2450CE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Hazardous Waste (RCRA) Management</w:t>
            </w:r>
          </w:p>
          <w:p w14:paraId="223C9893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Clean Water Act &amp; 40 CFR Compliance</w:t>
            </w:r>
          </w:p>
          <w:p w14:paraId="09B5F98D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Field Observation &amp; Sampling</w:t>
            </w:r>
          </w:p>
          <w:p w14:paraId="253347E7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Written Reports &amp; Technical Documentation</w:t>
            </w:r>
          </w:p>
          <w:p w14:paraId="3B5A2CCE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Data Analysis</w:t>
            </w:r>
          </w:p>
          <w:p w14:paraId="0D75A40B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Regulatory Agency Coordination</w:t>
            </w:r>
          </w:p>
          <w:p w14:paraId="7522FF3A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40-Hour HAZWOPER</w:t>
            </w:r>
          </w:p>
          <w:p w14:paraId="5AA64DFA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EPA Certified Lead Inspector</w:t>
            </w:r>
          </w:p>
          <w:p w14:paraId="390A5E0A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color w:val="333333"/>
                <w:sz w:val="17"/>
                <w:szCs w:val="17"/>
              </w:rPr>
              <w:t>Certified AHERA Building Inspector</w:t>
            </w:r>
          </w:p>
          <w:p w14:paraId="5DC686E3" w14:textId="77777777" w:rsidR="005A4BE5" w:rsidRPr="005A4BE5" w:rsidRDefault="005A4BE5" w:rsidP="005A4BE5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5A4BE5">
              <w:rPr>
                <w:rFonts w:ascii="Arial" w:hAnsi="Arial" w:cs="Arial"/>
                <w:sz w:val="17"/>
                <w:szCs w:val="17"/>
              </w:rPr>
              <w:t>Colorado Certified Asbestos Building Inspector (CABI)</w:t>
            </w:r>
          </w:p>
          <w:p w14:paraId="5641966B" w14:textId="77777777" w:rsidR="005A4BE5" w:rsidRPr="005A4BE5" w:rsidRDefault="005A4BE5" w:rsidP="005A4BE5">
            <w:pPr>
              <w:spacing w:before="40" w:after="40"/>
              <w:rPr>
                <w:rFonts w:ascii="Arial" w:hAnsi="Arial" w:cs="Arial"/>
                <w:color w:val="333333"/>
                <w:sz w:val="17"/>
                <w:szCs w:val="17"/>
              </w:rPr>
            </w:pPr>
          </w:p>
        </w:tc>
        <w:tc>
          <w:tcPr>
            <w:tcW w:w="270" w:type="dxa"/>
            <w:vMerge/>
          </w:tcPr>
          <w:p w14:paraId="2D34740B" w14:textId="77777777" w:rsidR="005A4BE5" w:rsidRPr="005A4BE5" w:rsidRDefault="005A4BE5">
            <w:pPr>
              <w:rPr>
                <w:sz w:val="17"/>
                <w:szCs w:val="17"/>
              </w:rPr>
            </w:pPr>
          </w:p>
        </w:tc>
        <w:tc>
          <w:tcPr>
            <w:tcW w:w="6380" w:type="dxa"/>
            <w:gridSpan w:val="3"/>
            <w:vMerge/>
          </w:tcPr>
          <w:p w14:paraId="5054966C" w14:textId="77777777" w:rsidR="005A4BE5" w:rsidRPr="005A4BE5" w:rsidRDefault="005A4BE5" w:rsidP="005A4BE5">
            <w:pPr>
              <w:spacing w:before="80" w:after="50"/>
              <w:rPr>
                <w:rFonts w:ascii="Georgia" w:eastAsia="Georgia" w:hAnsi="Georgia" w:cs="Georgia"/>
                <w:smallCaps/>
                <w:color w:val="1A1A1A"/>
                <w:sz w:val="18"/>
                <w:szCs w:val="18"/>
              </w:rPr>
            </w:pPr>
          </w:p>
        </w:tc>
      </w:tr>
      <w:tr w:rsidR="008847B9" w14:paraId="2A630C7E" w14:textId="77777777" w:rsidTr="008847B9">
        <w:trPr>
          <w:trHeight w:val="422"/>
        </w:trPr>
        <w:tc>
          <w:tcPr>
            <w:tcW w:w="2700" w:type="dxa"/>
          </w:tcPr>
          <w:p w14:paraId="3A39135E" w14:textId="77777777" w:rsidR="008847B9" w:rsidRPr="008819C8" w:rsidRDefault="008847B9">
            <w:pPr>
              <w:rPr>
                <w:rFonts w:ascii="Georgia" w:hAnsi="Georgia"/>
                <w:smallCaps/>
                <w:sz w:val="22"/>
                <w:szCs w:val="22"/>
              </w:rPr>
            </w:pPr>
          </w:p>
        </w:tc>
        <w:tc>
          <w:tcPr>
            <w:tcW w:w="270" w:type="dxa"/>
          </w:tcPr>
          <w:p w14:paraId="3AA8BE56" w14:textId="77777777" w:rsidR="008847B9" w:rsidRDefault="008847B9"/>
        </w:tc>
        <w:tc>
          <w:tcPr>
            <w:tcW w:w="6380" w:type="dxa"/>
            <w:gridSpan w:val="3"/>
          </w:tcPr>
          <w:p w14:paraId="769AC421" w14:textId="77777777" w:rsidR="008847B9" w:rsidRDefault="008847B9"/>
        </w:tc>
      </w:tr>
      <w:tr w:rsidR="005A4BE5" w14:paraId="70F907C3" w14:textId="77777777" w:rsidTr="0091526B">
        <w:trPr>
          <w:trHeight w:val="422"/>
        </w:trPr>
        <w:tc>
          <w:tcPr>
            <w:tcW w:w="2700" w:type="dxa"/>
            <w:tcBorders>
              <w:bottom w:val="single" w:sz="18" w:space="0" w:color="C00000"/>
            </w:tcBorders>
          </w:tcPr>
          <w:p w14:paraId="57E8F418" w14:textId="2EDB891F" w:rsidR="005A4BE5" w:rsidRPr="008819C8" w:rsidRDefault="008819C8">
            <w:pPr>
              <w:rPr>
                <w:rFonts w:ascii="Georgia" w:hAnsi="Georgia"/>
                <w:smallCaps/>
                <w:sz w:val="22"/>
                <w:szCs w:val="22"/>
              </w:rPr>
            </w:pPr>
            <w:r w:rsidRPr="008819C8">
              <w:rPr>
                <w:rFonts w:ascii="Georgia" w:hAnsi="Georgia"/>
                <w:smallCaps/>
                <w:sz w:val="22"/>
                <w:szCs w:val="22"/>
              </w:rPr>
              <w:t>Technical Tools</w:t>
            </w:r>
          </w:p>
        </w:tc>
        <w:tc>
          <w:tcPr>
            <w:tcW w:w="270" w:type="dxa"/>
            <w:tcBorders>
              <w:bottom w:val="single" w:sz="18" w:space="0" w:color="C00000"/>
            </w:tcBorders>
          </w:tcPr>
          <w:p w14:paraId="76402AB4" w14:textId="77777777" w:rsidR="005A4BE5" w:rsidRDefault="005A4BE5"/>
        </w:tc>
        <w:tc>
          <w:tcPr>
            <w:tcW w:w="6380" w:type="dxa"/>
            <w:gridSpan w:val="3"/>
            <w:tcBorders>
              <w:bottom w:val="single" w:sz="18" w:space="0" w:color="C00000"/>
            </w:tcBorders>
          </w:tcPr>
          <w:p w14:paraId="1EE92339" w14:textId="27A4BF00" w:rsidR="005A4BE5" w:rsidRDefault="005A4BE5"/>
        </w:tc>
      </w:tr>
      <w:tr w:rsidR="008819C8" w:rsidRPr="008819C8" w14:paraId="78839A0F" w14:textId="77777777" w:rsidTr="008847B9">
        <w:trPr>
          <w:trHeight w:val="1998"/>
        </w:trPr>
        <w:tc>
          <w:tcPr>
            <w:tcW w:w="9350" w:type="dxa"/>
            <w:gridSpan w:val="5"/>
          </w:tcPr>
          <w:p w14:paraId="0994CED8" w14:textId="77777777" w:rsidR="008819C8" w:rsidRPr="008819C8" w:rsidRDefault="008819C8" w:rsidP="008819C8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8819C8">
              <w:rPr>
                <w:rFonts w:ascii="Arial" w:hAnsi="Arial" w:cs="Arial"/>
                <w:color w:val="333333"/>
                <w:sz w:val="17"/>
                <w:szCs w:val="17"/>
              </w:rPr>
              <w:t xml:space="preserve">Microsoft Office Suite </w:t>
            </w:r>
          </w:p>
          <w:p w14:paraId="2CCFF56F" w14:textId="77777777" w:rsidR="008819C8" w:rsidRPr="008819C8" w:rsidRDefault="008819C8" w:rsidP="008819C8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8819C8">
              <w:rPr>
                <w:rFonts w:ascii="Arial" w:hAnsi="Arial" w:cs="Arial"/>
                <w:color w:val="333333"/>
                <w:sz w:val="17"/>
                <w:szCs w:val="17"/>
              </w:rPr>
              <w:t>Google Workspace</w:t>
            </w:r>
          </w:p>
          <w:p w14:paraId="4107694F" w14:textId="77777777" w:rsidR="008819C8" w:rsidRPr="008819C8" w:rsidRDefault="008819C8" w:rsidP="008819C8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8819C8">
              <w:rPr>
                <w:rFonts w:ascii="Arial" w:hAnsi="Arial" w:cs="Arial"/>
                <w:color w:val="333333"/>
                <w:sz w:val="17"/>
                <w:szCs w:val="17"/>
              </w:rPr>
              <w:t xml:space="preserve">R </w:t>
            </w:r>
          </w:p>
          <w:p w14:paraId="545FC833" w14:textId="77777777" w:rsidR="008819C8" w:rsidRPr="008819C8" w:rsidRDefault="008819C8" w:rsidP="008819C8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8819C8">
              <w:rPr>
                <w:rFonts w:ascii="Arial" w:hAnsi="Arial" w:cs="Arial"/>
                <w:color w:val="333333"/>
                <w:sz w:val="17"/>
                <w:szCs w:val="17"/>
              </w:rPr>
              <w:t xml:space="preserve">Regulatory reporting systems </w:t>
            </w:r>
          </w:p>
          <w:p w14:paraId="799037D2" w14:textId="77777777" w:rsidR="008819C8" w:rsidRPr="008819C8" w:rsidRDefault="008819C8" w:rsidP="008819C8">
            <w:pPr>
              <w:pStyle w:val="ListParagraph"/>
              <w:numPr>
                <w:ilvl w:val="0"/>
                <w:numId w:val="1"/>
              </w:numPr>
              <w:spacing w:before="20" w:after="20"/>
              <w:contextualSpacing w:val="0"/>
              <w:rPr>
                <w:rFonts w:ascii="Arial" w:hAnsi="Arial" w:cs="Arial"/>
                <w:sz w:val="17"/>
                <w:szCs w:val="17"/>
              </w:rPr>
            </w:pPr>
            <w:r w:rsidRPr="008819C8">
              <w:rPr>
                <w:rFonts w:ascii="Arial" w:hAnsi="Arial" w:cs="Arial"/>
                <w:color w:val="333333"/>
                <w:sz w:val="17"/>
                <w:szCs w:val="17"/>
              </w:rPr>
              <w:t xml:space="preserve">Database tracking systems </w:t>
            </w:r>
          </w:p>
          <w:p w14:paraId="087B2D40" w14:textId="77777777" w:rsidR="008819C8" w:rsidRPr="008819C8" w:rsidRDefault="008819C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847B9" w:rsidRPr="008819C8" w14:paraId="12312AA2" w14:textId="77777777" w:rsidTr="008847B9">
        <w:tc>
          <w:tcPr>
            <w:tcW w:w="3116" w:type="dxa"/>
            <w:gridSpan w:val="3"/>
          </w:tcPr>
          <w:p w14:paraId="72B73C7F" w14:textId="77777777" w:rsidR="008847B9" w:rsidRPr="008847B9" w:rsidRDefault="008847B9" w:rsidP="008847B9">
            <w:pPr>
              <w:spacing w:before="20" w:after="20"/>
              <w:ind w:left="140"/>
              <w:jc w:val="both"/>
              <w:rPr>
                <w:rFonts w:ascii="Arial" w:hAnsi="Arial" w:cs="Arial"/>
                <w:color w:val="333333"/>
                <w:sz w:val="17"/>
                <w:szCs w:val="17"/>
              </w:rPr>
            </w:pPr>
            <w:hyperlink r:id="rId7" w:history="1">
              <w:r w:rsidRPr="004C559E">
                <w:rPr>
                  <w:rStyle w:val="Hyperlink"/>
                  <w:caps/>
                  <w:sz w:val="16"/>
                  <w:szCs w:val="16"/>
                </w:rPr>
                <w:t>belle@isabellafoster.com</w:t>
              </w:r>
            </w:hyperlink>
          </w:p>
        </w:tc>
        <w:tc>
          <w:tcPr>
            <w:tcW w:w="240" w:type="dxa"/>
          </w:tcPr>
          <w:p w14:paraId="7A98D6F5" w14:textId="77777777" w:rsidR="008847B9" w:rsidRPr="008847B9" w:rsidRDefault="008847B9" w:rsidP="008847B9">
            <w:pPr>
              <w:spacing w:before="20" w:after="20"/>
              <w:ind w:left="140"/>
              <w:rPr>
                <w:rFonts w:ascii="Arial" w:hAnsi="Arial" w:cs="Arial"/>
                <w:color w:val="333333"/>
                <w:sz w:val="17"/>
                <w:szCs w:val="17"/>
              </w:rPr>
            </w:pPr>
          </w:p>
        </w:tc>
        <w:tc>
          <w:tcPr>
            <w:tcW w:w="5994" w:type="dxa"/>
          </w:tcPr>
          <w:p w14:paraId="4DDC2981" w14:textId="1394010E" w:rsidR="008847B9" w:rsidRPr="008847B9" w:rsidRDefault="008847B9" w:rsidP="008847B9">
            <w:pPr>
              <w:spacing w:before="20" w:after="20"/>
              <w:ind w:left="140"/>
              <w:jc w:val="right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color w:val="333333"/>
                <w:sz w:val="16"/>
                <w:szCs w:val="16"/>
              </w:rPr>
              <w:t>(480) 277-1879</w:t>
            </w:r>
          </w:p>
        </w:tc>
      </w:tr>
    </w:tbl>
    <w:p w14:paraId="630BD9A5" w14:textId="77777777" w:rsidR="005A4BE5" w:rsidRDefault="005A4BE5"/>
    <w:sectPr w:rsidR="005A4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6228C" w14:textId="77777777" w:rsidR="009D121A" w:rsidRDefault="009D121A" w:rsidP="008847B9">
      <w:pPr>
        <w:spacing w:after="0" w:line="240" w:lineRule="auto"/>
      </w:pPr>
      <w:r>
        <w:separator/>
      </w:r>
    </w:p>
  </w:endnote>
  <w:endnote w:type="continuationSeparator" w:id="0">
    <w:p w14:paraId="6A783FA1" w14:textId="77777777" w:rsidR="009D121A" w:rsidRDefault="009D121A" w:rsidP="0088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FB295" w14:textId="77777777" w:rsidR="009D121A" w:rsidRDefault="009D121A" w:rsidP="008847B9">
      <w:pPr>
        <w:spacing w:after="0" w:line="240" w:lineRule="auto"/>
      </w:pPr>
      <w:r>
        <w:separator/>
      </w:r>
    </w:p>
  </w:footnote>
  <w:footnote w:type="continuationSeparator" w:id="0">
    <w:p w14:paraId="6E2F8BD8" w14:textId="77777777" w:rsidR="009D121A" w:rsidRDefault="009D121A" w:rsidP="00884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25E39"/>
    <w:multiLevelType w:val="hybridMultilevel"/>
    <w:tmpl w:val="DA0EE980"/>
    <w:lvl w:ilvl="0" w:tplc="79ECC03C">
      <w:start w:val="1"/>
      <w:numFmt w:val="bullet"/>
      <w:lvlText w:val="•"/>
      <w:lvlJc w:val="left"/>
      <w:pPr>
        <w:ind w:left="320" w:hanging="180"/>
      </w:pPr>
    </w:lvl>
    <w:lvl w:ilvl="1" w:tplc="78C81A70">
      <w:numFmt w:val="decimal"/>
      <w:lvlText w:val=""/>
      <w:lvlJc w:val="left"/>
    </w:lvl>
    <w:lvl w:ilvl="2" w:tplc="8F8EC012">
      <w:numFmt w:val="decimal"/>
      <w:lvlText w:val=""/>
      <w:lvlJc w:val="left"/>
    </w:lvl>
    <w:lvl w:ilvl="3" w:tplc="2D8CC626">
      <w:numFmt w:val="decimal"/>
      <w:lvlText w:val=""/>
      <w:lvlJc w:val="left"/>
    </w:lvl>
    <w:lvl w:ilvl="4" w:tplc="35EADF30">
      <w:numFmt w:val="decimal"/>
      <w:lvlText w:val=""/>
      <w:lvlJc w:val="left"/>
    </w:lvl>
    <w:lvl w:ilvl="5" w:tplc="CC289B48">
      <w:numFmt w:val="decimal"/>
      <w:lvlText w:val=""/>
      <w:lvlJc w:val="left"/>
    </w:lvl>
    <w:lvl w:ilvl="6" w:tplc="889C6D0A">
      <w:numFmt w:val="decimal"/>
      <w:lvlText w:val=""/>
      <w:lvlJc w:val="left"/>
    </w:lvl>
    <w:lvl w:ilvl="7" w:tplc="ACC23B78">
      <w:numFmt w:val="decimal"/>
      <w:lvlText w:val=""/>
      <w:lvlJc w:val="left"/>
    </w:lvl>
    <w:lvl w:ilvl="8" w:tplc="EA5095D2">
      <w:numFmt w:val="decimal"/>
      <w:lvlText w:val=""/>
      <w:lvlJc w:val="left"/>
    </w:lvl>
  </w:abstractNum>
  <w:num w:numId="1" w16cid:durableId="20170744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E5"/>
    <w:rsid w:val="005A4BE5"/>
    <w:rsid w:val="008819C8"/>
    <w:rsid w:val="008847B9"/>
    <w:rsid w:val="0091526B"/>
    <w:rsid w:val="009D121A"/>
    <w:rsid w:val="00B84BD5"/>
    <w:rsid w:val="00DB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5BACE"/>
  <w15:chartTrackingRefBased/>
  <w15:docId w15:val="{E7F8EF12-7D82-4F05-89F3-FC3B8B1B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4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B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B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B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B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B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B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4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4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4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4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4BE5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5A4B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4B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B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4B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4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7B9"/>
  </w:style>
  <w:style w:type="paragraph" w:styleId="Footer">
    <w:name w:val="footer"/>
    <w:basedOn w:val="Normal"/>
    <w:link w:val="FooterChar"/>
    <w:uiPriority w:val="99"/>
    <w:unhideWhenUsed/>
    <w:rsid w:val="00884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7B9"/>
  </w:style>
  <w:style w:type="character" w:styleId="Hyperlink">
    <w:name w:val="Hyperlink"/>
    <w:basedOn w:val="DefaultParagraphFont"/>
    <w:uiPriority w:val="99"/>
    <w:unhideWhenUsed/>
    <w:rsid w:val="008847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lle@isabellafost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388</Words>
  <Characters>2136</Characters>
  <Application>Microsoft Office Word</Application>
  <DocSecurity>0</DocSecurity>
  <Lines>62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Foster</dc:creator>
  <cp:keywords/>
  <dc:description/>
  <cp:lastModifiedBy>Jason Foster</cp:lastModifiedBy>
  <cp:revision>2</cp:revision>
  <dcterms:created xsi:type="dcterms:W3CDTF">2026-06-12T15:26:00Z</dcterms:created>
  <dcterms:modified xsi:type="dcterms:W3CDTF">2026-06-12T16:24:00Z</dcterms:modified>
</cp:coreProperties>
</file>